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0E4E" w14:textId="77777777" w:rsidR="00F13BBE" w:rsidRDefault="00F13BBE" w:rsidP="00F13BBE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040E34"/>
          <w:bdr w:val="none" w:sz="0" w:space="0" w:color="auto" w:frame="1"/>
        </w:rPr>
      </w:pPr>
      <w:r w:rsidRPr="003B7DC5">
        <w:rPr>
          <w:noProof/>
        </w:rPr>
        <w:drawing>
          <wp:inline distT="0" distB="0" distL="0" distR="0" wp14:anchorId="19ED2CFD" wp14:editId="0D21F096">
            <wp:extent cx="20478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C64F" w14:textId="4B78AB11" w:rsidR="00F13BBE" w:rsidRPr="009855AE" w:rsidRDefault="00F13BBE" w:rsidP="00F13BBE">
      <w:pPr>
        <w:pStyle w:val="Heading3"/>
        <w:rPr>
          <w:rFonts w:ascii="Calibri" w:hAnsi="Calibri" w:cs="Calibri"/>
          <w:b/>
          <w:bCs w:val="0"/>
          <w:sz w:val="32"/>
          <w:szCs w:val="32"/>
        </w:rPr>
      </w:pPr>
      <w:r>
        <w:rPr>
          <w:rFonts w:ascii="Calibri" w:hAnsi="Calibri" w:cs="Calibri"/>
          <w:b/>
          <w:bCs w:val="0"/>
          <w:sz w:val="32"/>
          <w:szCs w:val="32"/>
        </w:rPr>
        <w:t xml:space="preserve">Application </w:t>
      </w:r>
      <w:r w:rsidR="0038011A">
        <w:rPr>
          <w:rFonts w:ascii="Calibri" w:hAnsi="Calibri" w:cs="Calibri"/>
          <w:b/>
          <w:bCs w:val="0"/>
          <w:sz w:val="32"/>
          <w:szCs w:val="32"/>
        </w:rPr>
        <w:t>F</w:t>
      </w:r>
      <w:r>
        <w:rPr>
          <w:rFonts w:ascii="Calibri" w:hAnsi="Calibri" w:cs="Calibri"/>
          <w:b/>
          <w:bCs w:val="0"/>
          <w:sz w:val="32"/>
          <w:szCs w:val="32"/>
        </w:rPr>
        <w:t xml:space="preserve">orm: </w:t>
      </w:r>
      <w:r w:rsidRPr="009855AE">
        <w:rPr>
          <w:rFonts w:ascii="Calibri" w:hAnsi="Calibri" w:cs="Calibri"/>
          <w:b/>
          <w:bCs w:val="0"/>
          <w:sz w:val="32"/>
          <w:szCs w:val="32"/>
        </w:rPr>
        <w:t>BRAVES SUPPORT</w:t>
      </w:r>
    </w:p>
    <w:p w14:paraId="53AD587D" w14:textId="6DDBAF5D" w:rsidR="00F13BBE" w:rsidRPr="00F13BBE" w:rsidRDefault="00F13BBE" w:rsidP="00F13BBE">
      <w:pPr>
        <w:pStyle w:val="font8"/>
        <w:spacing w:before="0" w:beforeAutospacing="0" w:after="0" w:afterAutospacing="0" w:line="336" w:lineRule="atLeast"/>
        <w:textAlignment w:val="baseline"/>
      </w:pPr>
      <w:r>
        <w:rPr>
          <w:color w:val="040E34"/>
          <w:bdr w:val="none" w:sz="0" w:space="0" w:color="auto" w:frame="1"/>
        </w:rPr>
        <w:t>Note:  Cumulative maximum for financial assistance will</w:t>
      </w:r>
      <w:r>
        <w:rPr>
          <w:b/>
          <w:bCs/>
          <w:color w:val="040E34"/>
          <w:bdr w:val="none" w:sz="0" w:space="0" w:color="auto" w:frame="1"/>
        </w:rPr>
        <w:t xml:space="preserve"> normally </w:t>
      </w:r>
      <w:r>
        <w:rPr>
          <w:b/>
          <w:bCs/>
          <w:color w:val="040E34"/>
          <w:u w:val="single"/>
          <w:bdr w:val="none" w:sz="0" w:space="0" w:color="auto" w:frame="1"/>
        </w:rPr>
        <w:t xml:space="preserve">not exceed $1200 .   </w:t>
      </w:r>
      <w:r>
        <w:rPr>
          <w:i/>
          <w:iCs/>
          <w:color w:val="000000"/>
        </w:rPr>
        <w:t xml:space="preserve">Monetary  assistance </w:t>
      </w:r>
      <w:r>
        <w:rPr>
          <w:i/>
          <w:iCs/>
          <w:color w:val="464744"/>
        </w:rPr>
        <w:t>is limited by what funds are available to spend each month.  A</w:t>
      </w:r>
      <w:r>
        <w:rPr>
          <w:i/>
          <w:iCs/>
          <w:color w:val="464744"/>
          <w:shd w:val="clear" w:color="auto" w:fill="FFFFFF"/>
        </w:rPr>
        <w:t xml:space="preserve"> committee helps to prioritize requests and we fund as much as we can.</w:t>
      </w:r>
    </w:p>
    <w:p w14:paraId="350C0175" w14:textId="28A0BA66" w:rsidR="00F13BBE" w:rsidRDefault="00F13BBE" w:rsidP="00F13BBE">
      <w:pPr>
        <w:ind w:right="150"/>
      </w:pPr>
    </w:p>
    <w:p w14:paraId="391BAD2D" w14:textId="508D22A5" w:rsidR="00F13BBE" w:rsidRDefault="00F13BBE" w:rsidP="00F13BBE">
      <w:pPr>
        <w:ind w:right="150"/>
      </w:pPr>
      <w:r>
        <w:t>Name:________________________________________  Contact Ph#_________________________</w:t>
      </w:r>
    </w:p>
    <w:p w14:paraId="4CB7DB4E" w14:textId="2A694920" w:rsidR="00F13BBE" w:rsidRDefault="00F13BBE" w:rsidP="00F13BBE">
      <w:pPr>
        <w:ind w:right="150"/>
      </w:pPr>
    </w:p>
    <w:p w14:paraId="24272299" w14:textId="459ABAEF" w:rsidR="00F13BBE" w:rsidRDefault="00F13BBE" w:rsidP="00F13BBE">
      <w:pPr>
        <w:ind w:right="150"/>
      </w:pPr>
      <w:r>
        <w:t>Mailing Address: ______________________________________    ___________________________</w:t>
      </w:r>
    </w:p>
    <w:p w14:paraId="59405A80" w14:textId="5BB604C0" w:rsidR="00F13BBE" w:rsidRDefault="00F13BBE" w:rsidP="00F13BBE">
      <w:pPr>
        <w:ind w:left="2160" w:right="150" w:firstLine="720"/>
        <w:rPr>
          <w:sz w:val="18"/>
          <w:szCs w:val="18"/>
        </w:rPr>
      </w:pPr>
      <w:r w:rsidRPr="00F13BBE"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City</w:t>
      </w:r>
    </w:p>
    <w:p w14:paraId="70E1159C" w14:textId="77777777" w:rsidR="00F13BBE" w:rsidRPr="00F13BBE" w:rsidRDefault="00F13BBE" w:rsidP="00F13BBE">
      <w:pPr>
        <w:ind w:left="2160" w:right="150" w:firstLine="720"/>
        <w:rPr>
          <w:sz w:val="18"/>
          <w:szCs w:val="18"/>
        </w:rPr>
      </w:pPr>
    </w:p>
    <w:p w14:paraId="7464EAE4" w14:textId="635045E5" w:rsidR="00F13BBE" w:rsidRDefault="00F13BBE" w:rsidP="00F13BBE">
      <w:pPr>
        <w:ind w:right="150"/>
        <w:jc w:val="center"/>
      </w:pPr>
      <w:r>
        <w:t>_____________________________    ___________________________</w:t>
      </w:r>
    </w:p>
    <w:p w14:paraId="5E942ED4" w14:textId="60A09A8E" w:rsidR="00F13BBE" w:rsidRDefault="00F13BBE" w:rsidP="00F13BBE">
      <w:pPr>
        <w:ind w:right="15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31F3" wp14:editId="006D3AF2">
                <wp:simplePos x="0" y="0"/>
                <wp:positionH relativeFrom="column">
                  <wp:posOffset>2486025</wp:posOffset>
                </wp:positionH>
                <wp:positionV relativeFrom="paragraph">
                  <wp:posOffset>123190</wp:posOffset>
                </wp:positionV>
                <wp:extent cx="15906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6A82C" w14:textId="4206CC03" w:rsidR="00F13BBE" w:rsidRPr="00F13BBE" w:rsidRDefault="00F13BBE" w:rsidP="00F13B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3BBE">
                              <w:rPr>
                                <w:b/>
                                <w:u w:val="single"/>
                              </w:rPr>
                              <w:t>Explanation of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831F3" id="Rectangle 2" o:spid="_x0000_s1026" style="position:absolute;left:0;text-align:left;margin-left:195.75pt;margin-top:9.7pt;width:12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" fillcolor="white [3201]" stroked="f" strokeweight="1pt">
                <v:textbox>
                  <w:txbxContent>
                    <w:p w14:paraId="03C6A82C" w14:textId="4206CC03" w:rsidR="00F13BBE" w:rsidRPr="00F13BBE" w:rsidRDefault="00F13BBE" w:rsidP="00F13B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13BBE">
                        <w:rPr>
                          <w:b/>
                          <w:u w:val="single"/>
                        </w:rPr>
                        <w:t>Explanation of Need: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Zip Code</w:t>
      </w:r>
    </w:p>
    <w:p w14:paraId="7CEC5B02" w14:textId="6E662B86" w:rsidR="00F13BBE" w:rsidRDefault="00F13BBE" w:rsidP="00F13BBE">
      <w:pPr>
        <w:ind w:right="150"/>
        <w:jc w:val="center"/>
        <w:rPr>
          <w:sz w:val="18"/>
          <w:szCs w:val="18"/>
        </w:rPr>
      </w:pPr>
    </w:p>
    <w:p w14:paraId="60FE776B" w14:textId="28A4FD80" w:rsidR="00F13BBE" w:rsidRDefault="00F13BBE" w:rsidP="00F13BBE">
      <w:pPr>
        <w:ind w:right="150"/>
        <w:jc w:val="center"/>
        <w:rPr>
          <w:sz w:val="18"/>
          <w:szCs w:val="18"/>
        </w:rPr>
      </w:pPr>
    </w:p>
    <w:p w14:paraId="5C9DE067" w14:textId="2FB6C582" w:rsidR="00F13BBE" w:rsidRDefault="00F13BBE" w:rsidP="00F13BBE">
      <w:pPr>
        <w:ind w:right="150"/>
        <w:jc w:val="center"/>
        <w:rPr>
          <w:sz w:val="18"/>
          <w:szCs w:val="18"/>
        </w:rPr>
      </w:pPr>
    </w:p>
    <w:p w14:paraId="11C3C9E5" w14:textId="77777777" w:rsidR="00F13BBE" w:rsidRDefault="00F13BBE" w:rsidP="00F13BBE">
      <w:pPr>
        <w:ind w:right="150"/>
        <w:jc w:val="center"/>
        <w:rPr>
          <w:sz w:val="18"/>
          <w:szCs w:val="18"/>
        </w:rPr>
      </w:pPr>
    </w:p>
    <w:p w14:paraId="526874A0" w14:textId="0C4F0D79" w:rsidR="00F13BBE" w:rsidRPr="00F13BBE" w:rsidRDefault="00F13BBE" w:rsidP="00F13BBE">
      <w:pPr>
        <w:pStyle w:val="font8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36" w:lineRule="atLeast"/>
        <w:textAlignment w:val="baseline"/>
        <w:rPr>
          <w:b/>
          <w:bCs/>
          <w:color w:val="040E34"/>
          <w:sz w:val="36"/>
          <w:szCs w:val="36"/>
          <w:bdr w:val="none" w:sz="0" w:space="0" w:color="auto" w:frame="1"/>
        </w:rPr>
      </w:pPr>
    </w:p>
    <w:p w14:paraId="2A580464" w14:textId="0DAD3EBE" w:rsidR="00F13BBE" w:rsidRPr="00F13BBE" w:rsidRDefault="00F13BBE" w:rsidP="00F13BBE">
      <w:pPr>
        <w:pStyle w:val="font8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36" w:lineRule="atLeast"/>
        <w:textAlignment w:val="baseline"/>
        <w:rPr>
          <w:b/>
          <w:bCs/>
          <w:color w:val="040E34"/>
          <w:sz w:val="36"/>
          <w:szCs w:val="36"/>
          <w:bdr w:val="none" w:sz="0" w:space="0" w:color="auto" w:frame="1"/>
        </w:rPr>
      </w:pPr>
    </w:p>
    <w:p w14:paraId="606F5C2F" w14:textId="2B306CA3" w:rsidR="00F13BBE" w:rsidRPr="00F13BBE" w:rsidRDefault="00F13BBE" w:rsidP="00F13BBE">
      <w:pPr>
        <w:pStyle w:val="font8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36" w:lineRule="atLeast"/>
        <w:textAlignment w:val="baseline"/>
        <w:rPr>
          <w:b/>
          <w:bCs/>
          <w:color w:val="040E34"/>
          <w:sz w:val="36"/>
          <w:szCs w:val="36"/>
          <w:bdr w:val="none" w:sz="0" w:space="0" w:color="auto" w:frame="1"/>
        </w:rPr>
      </w:pPr>
    </w:p>
    <w:p w14:paraId="50437D54" w14:textId="482BDA41" w:rsidR="00F13BBE" w:rsidRPr="00F13BBE" w:rsidRDefault="00F13BBE" w:rsidP="00F13BBE">
      <w:pPr>
        <w:pStyle w:val="font8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36" w:lineRule="atLeast"/>
        <w:textAlignment w:val="baseline"/>
        <w:rPr>
          <w:b/>
          <w:bCs/>
          <w:color w:val="040E34"/>
          <w:sz w:val="36"/>
          <w:szCs w:val="36"/>
          <w:bdr w:val="none" w:sz="0" w:space="0" w:color="auto" w:frame="1"/>
        </w:rPr>
      </w:pPr>
    </w:p>
    <w:p w14:paraId="7E09DC07" w14:textId="77777777" w:rsidR="00F13BBE" w:rsidRDefault="00F13BBE" w:rsidP="0038011A">
      <w:pPr>
        <w:pStyle w:val="font8"/>
        <w:spacing w:before="0" w:beforeAutospacing="0" w:after="0" w:afterAutospacing="0" w:line="336" w:lineRule="atLeast"/>
        <w:jc w:val="center"/>
        <w:textAlignment w:val="baseline"/>
      </w:pPr>
      <w:r>
        <w:rPr>
          <w:b/>
          <w:bCs/>
          <w:color w:val="040E34"/>
          <w:bdr w:val="none" w:sz="0" w:space="0" w:color="auto" w:frame="1"/>
        </w:rPr>
        <w:t>Documents Reflecting Need (this will ensure no additional tax burden to the recipient)</w:t>
      </w:r>
    </w:p>
    <w:p w14:paraId="5B4AE616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  <w:bdr w:val="none" w:sz="0" w:space="0" w:color="auto" w:frame="1"/>
        </w:rPr>
        <w:t xml:space="preserve">Mortgage/rental notice  </w:t>
      </w:r>
    </w:p>
    <w:p w14:paraId="6369C969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  <w:bdr w:val="none" w:sz="0" w:space="0" w:color="auto" w:frame="1"/>
        </w:rPr>
        <w:t>Utility due notice(s)</w:t>
      </w:r>
    </w:p>
    <w:p w14:paraId="6C609ECD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  <w:bdr w:val="none" w:sz="0" w:space="0" w:color="auto" w:frame="1"/>
        </w:rPr>
        <w:t>Invoice for childcare service</w:t>
      </w:r>
    </w:p>
    <w:p w14:paraId="51B9209F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  <w:bdr w:val="none" w:sz="0" w:space="0" w:color="auto" w:frame="1"/>
        </w:rPr>
        <w:t xml:space="preserve">Cellphone or </w:t>
      </w:r>
      <w:proofErr w:type="spellStart"/>
      <w:r>
        <w:rPr>
          <w:color w:val="040E34"/>
          <w:bdr w:val="none" w:sz="0" w:space="0" w:color="auto" w:frame="1"/>
        </w:rPr>
        <w:t>Wifi</w:t>
      </w:r>
      <w:proofErr w:type="spellEnd"/>
      <w:r>
        <w:rPr>
          <w:color w:val="040E34"/>
          <w:bdr w:val="none" w:sz="0" w:space="0" w:color="auto" w:frame="1"/>
        </w:rPr>
        <w:t xml:space="preserve"> bills</w:t>
      </w:r>
    </w:p>
    <w:p w14:paraId="4625613B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  <w:bdr w:val="none" w:sz="0" w:space="0" w:color="auto" w:frame="1"/>
        </w:rPr>
        <w:t>Car repairs, Insurance/Registration, fuel vouchers</w:t>
      </w:r>
    </w:p>
    <w:p w14:paraId="230FFCBC" w14:textId="30F6FAAC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00000"/>
        </w:rPr>
        <w:t>Medical or prescription assistance (we will need a copy of your insurance to assist)</w:t>
      </w:r>
      <w:r w:rsidR="007A2C6A">
        <w:rPr>
          <w:color w:val="000000"/>
        </w:rPr>
        <w:t>.</w:t>
      </w:r>
    </w:p>
    <w:p w14:paraId="375F8C24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00000"/>
        </w:rPr>
        <w:t>Dental Care</w:t>
      </w:r>
    </w:p>
    <w:p w14:paraId="679024BB" w14:textId="04D28356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</w:rPr>
        <w:t xml:space="preserve">Grocery vouchers </w:t>
      </w:r>
      <w:r w:rsidR="007A2C6A">
        <w:rPr>
          <w:color w:val="040E34"/>
        </w:rPr>
        <w:t>(</w:t>
      </w:r>
      <w:r>
        <w:rPr>
          <w:color w:val="040E34"/>
        </w:rPr>
        <w:t>issued to the store of your choice</w:t>
      </w:r>
      <w:r w:rsidR="007A2C6A">
        <w:rPr>
          <w:color w:val="040E34"/>
        </w:rPr>
        <w:t>)</w:t>
      </w:r>
      <w:r>
        <w:rPr>
          <w:color w:val="040E34"/>
        </w:rPr>
        <w:t>.</w:t>
      </w:r>
    </w:p>
    <w:p w14:paraId="1FDE0A1B" w14:textId="77777777" w:rsidR="00F13BBE" w:rsidRDefault="00F13BBE" w:rsidP="00F13BBE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120"/>
        <w:textAlignment w:val="baseline"/>
      </w:pPr>
      <w:r>
        <w:rPr>
          <w:color w:val="040E34"/>
        </w:rPr>
        <w:t>Miscellaneous financial needs (fund receipt MAY impact your taxable income for the year.)</w:t>
      </w:r>
    </w:p>
    <w:p w14:paraId="24365E10" w14:textId="77777777" w:rsidR="00F13BBE" w:rsidRDefault="00F13BBE" w:rsidP="00F13BBE"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54C364C0" w14:textId="77777777" w:rsidR="00F13BBE" w:rsidRDefault="00F13BBE" w:rsidP="00F13BBE">
      <w:pPr>
        <w:ind w:right="150"/>
      </w:pPr>
      <w:r>
        <w:rPr>
          <w:rFonts w:ascii="Times New Roman" w:hAnsi="Times New Roman" w:cs="Times New Roman"/>
          <w:i/>
          <w:iCs/>
          <w:color w:val="464744"/>
          <w:sz w:val="24"/>
          <w:szCs w:val="24"/>
        </w:rPr>
        <w:t>Unfunded requests will carry over to the next month, in hopes that they will be funded then (but carry-over requests will still need to go through the next month's prioritization process and committee recommendation protocols.) </w:t>
      </w:r>
    </w:p>
    <w:p w14:paraId="66FD0AE4" w14:textId="7B4B8A0C" w:rsidR="00F13BBE" w:rsidRPr="000343B0" w:rsidRDefault="00F13BBE" w:rsidP="00F13BBE">
      <w:pPr>
        <w:rPr>
          <w:rFonts w:ascii="Wingdings 3" w:hAnsi="Wingdings 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343B0">
        <w:rPr>
          <w:rFonts w:ascii="Wingdings 3" w:hAnsi="Wingdings 3" w:cs="Times New Roman"/>
          <w:color w:val="333333"/>
          <w:sz w:val="24"/>
          <w:szCs w:val="24"/>
        </w:rPr>
        <w:t></w:t>
      </w:r>
      <w:r w:rsidR="000343B0">
        <w:rPr>
          <w:rFonts w:ascii="Wingdings 3" w:hAnsi="Wingdings 3" w:cs="Times New Roman"/>
          <w:color w:val="333333"/>
          <w:sz w:val="24"/>
          <w:szCs w:val="24"/>
        </w:rPr>
        <w:t></w:t>
      </w:r>
    </w:p>
    <w:p w14:paraId="1497B14F" w14:textId="77777777" w:rsidR="00F13BBE" w:rsidRDefault="00F13BBE" w:rsidP="00F13BBE">
      <w:r>
        <w:rPr>
          <w:rFonts w:ascii="Times New Roman" w:hAnsi="Times New Roman" w:cs="Times New Roman"/>
          <w:color w:val="333333"/>
          <w:sz w:val="24"/>
          <w:szCs w:val="24"/>
        </w:rPr>
        <w:t>We can connect you with nonprofit partner to assist you in requesting deferrals(s) for:</w:t>
      </w:r>
    </w:p>
    <w:p w14:paraId="1A79ED6E" w14:textId="586C9FA9" w:rsidR="00F13BBE" w:rsidRDefault="000343B0" w:rsidP="000343B0">
      <w:pPr>
        <w:shd w:val="clear" w:color="auto" w:fill="F2F3F2"/>
        <w:ind w:firstLine="720"/>
      </w:pPr>
      <w:r>
        <w:rPr>
          <w:rFonts w:ascii="Wingdings 3" w:hAnsi="Wingdings 3" w:cs="Times New Roman"/>
          <w:color w:val="333333"/>
          <w:sz w:val="24"/>
          <w:szCs w:val="24"/>
        </w:rPr>
        <w:t>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F13BBE">
        <w:rPr>
          <w:rFonts w:ascii="Times New Roman" w:hAnsi="Times New Roman" w:cs="Times New Roman"/>
          <w:color w:val="333333"/>
          <w:sz w:val="24"/>
          <w:szCs w:val="24"/>
        </w:rPr>
        <w:t xml:space="preserve">Mortgages </w:t>
      </w:r>
    </w:p>
    <w:p w14:paraId="5296649C" w14:textId="5A35EAEA" w:rsidR="00F13BBE" w:rsidRDefault="000343B0" w:rsidP="000343B0">
      <w:pPr>
        <w:shd w:val="clear" w:color="auto" w:fill="F2F3F2"/>
        <w:ind w:firstLine="720"/>
      </w:pPr>
      <w:r>
        <w:rPr>
          <w:rFonts w:ascii="Wingdings 3" w:hAnsi="Wingdings 3" w:cs="Times New Roman"/>
          <w:color w:val="333333"/>
          <w:sz w:val="24"/>
          <w:szCs w:val="24"/>
        </w:rPr>
        <w:t>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F13BBE">
        <w:rPr>
          <w:rFonts w:ascii="Times New Roman" w:hAnsi="Times New Roman" w:cs="Times New Roman"/>
          <w:color w:val="333333"/>
          <w:sz w:val="24"/>
          <w:szCs w:val="24"/>
        </w:rPr>
        <w:t xml:space="preserve">Lines of credit </w:t>
      </w:r>
    </w:p>
    <w:p w14:paraId="6E9E91BB" w14:textId="7BA5470A" w:rsidR="00F13BBE" w:rsidRDefault="000343B0" w:rsidP="000343B0">
      <w:pPr>
        <w:shd w:val="clear" w:color="auto" w:fill="F2F3F2"/>
        <w:ind w:firstLine="720"/>
      </w:pPr>
      <w:r>
        <w:rPr>
          <w:rFonts w:ascii="Wingdings 3" w:hAnsi="Wingdings 3" w:cs="Times New Roman"/>
          <w:color w:val="333333"/>
          <w:sz w:val="24"/>
          <w:szCs w:val="24"/>
        </w:rPr>
        <w:t>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F13BBE">
        <w:rPr>
          <w:rFonts w:ascii="Times New Roman" w:hAnsi="Times New Roman" w:cs="Times New Roman"/>
          <w:color w:val="333333"/>
          <w:sz w:val="24"/>
          <w:szCs w:val="24"/>
        </w:rPr>
        <w:t xml:space="preserve">Loans </w:t>
      </w:r>
    </w:p>
    <w:p w14:paraId="5449A3B3" w14:textId="334C3D15" w:rsidR="00F13BBE" w:rsidRDefault="000343B0" w:rsidP="000343B0">
      <w:pPr>
        <w:shd w:val="clear" w:color="auto" w:fill="F2F3F2"/>
        <w:ind w:firstLine="720"/>
      </w:pPr>
      <w:r>
        <w:rPr>
          <w:rFonts w:ascii="Wingdings 3" w:hAnsi="Wingdings 3" w:cs="Times New Roman"/>
          <w:color w:val="333333"/>
          <w:sz w:val="24"/>
          <w:szCs w:val="24"/>
        </w:rPr>
        <w:t></w:t>
      </w:r>
      <w:r>
        <w:rPr>
          <w:rFonts w:ascii="Wingdings 3" w:hAnsi="Wingdings 3" w:cs="Times New Roman"/>
          <w:color w:val="333333"/>
          <w:sz w:val="24"/>
          <w:szCs w:val="24"/>
        </w:rPr>
        <w:t>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3BBE">
        <w:rPr>
          <w:rFonts w:ascii="Times New Roman" w:hAnsi="Times New Roman" w:cs="Times New Roman"/>
          <w:color w:val="333333"/>
          <w:sz w:val="24"/>
          <w:szCs w:val="24"/>
        </w:rPr>
        <w:t>Credit cards</w:t>
      </w:r>
    </w:p>
    <w:p w14:paraId="0669B4C1" w14:textId="0035C4A9" w:rsidR="00F13BBE" w:rsidRDefault="007A2C6A" w:rsidP="00F13BBE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2C09" wp14:editId="05B9F760">
                <wp:simplePos x="0" y="0"/>
                <wp:positionH relativeFrom="column">
                  <wp:posOffset>6108700</wp:posOffset>
                </wp:positionH>
                <wp:positionV relativeFrom="paragraph">
                  <wp:posOffset>253365</wp:posOffset>
                </wp:positionV>
                <wp:extent cx="850900" cy="2349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F4C42" w14:textId="6859F769" w:rsidR="007A2C6A" w:rsidRPr="007A2C6A" w:rsidRDefault="007A2C6A" w:rsidP="007A2C6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2C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Vrsn</w:t>
                            </w:r>
                            <w:proofErr w:type="spellEnd"/>
                            <w:r w:rsidRPr="007A2C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41320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2C09" id="Rectangle 3" o:spid="_x0000_s1027" style="position:absolute;margin-left:481pt;margin-top:19.95pt;width:67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" fillcolor="white [3201]" strokecolor="#70ad47 [3209]" strokeweight="1pt">
                <v:textbox>
                  <w:txbxContent>
                    <w:p w14:paraId="4D4F4C42" w14:textId="6859F769" w:rsidR="007A2C6A" w:rsidRPr="007A2C6A" w:rsidRDefault="007A2C6A" w:rsidP="007A2C6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7A2C6A">
                        <w:rPr>
                          <w:b/>
                          <w:bCs/>
                          <w:sz w:val="18"/>
                          <w:szCs w:val="18"/>
                        </w:rPr>
                        <w:t>Vrsn</w:t>
                      </w:r>
                      <w:proofErr w:type="spellEnd"/>
                      <w:r w:rsidRPr="007A2C6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41320</w:t>
                      </w:r>
                    </w:p>
                  </w:txbxContent>
                </v:textbox>
              </v:rect>
            </w:pict>
          </mc:Fallback>
        </mc:AlternateContent>
      </w:r>
      <w:r w:rsidR="000343B0">
        <w:rPr>
          <w:rFonts w:ascii="Times New Roman" w:hAnsi="Times New Roman" w:cs="Times New Roman"/>
        </w:rPr>
        <w:t xml:space="preserve">Mark one or all for non-profit referral </w:t>
      </w:r>
      <w:r>
        <w:rPr>
          <w:rFonts w:ascii="Times New Roman" w:hAnsi="Times New Roman" w:cs="Times New Roman"/>
        </w:rPr>
        <w:t>and e</w:t>
      </w:r>
      <w:r w:rsidR="00F13BBE">
        <w:rPr>
          <w:rFonts w:ascii="Times New Roman" w:hAnsi="Times New Roman" w:cs="Times New Roman"/>
        </w:rPr>
        <w:t xml:space="preserve">mail </w:t>
      </w:r>
      <w:hyperlink r:id="rId6" w:history="1">
        <w:r w:rsidR="00F13BBE">
          <w:rPr>
            <w:rStyle w:val="Hyperlink"/>
            <w:rFonts w:ascii="Times New Roman" w:hAnsi="Times New Roman" w:cs="Times New Roman"/>
          </w:rPr>
          <w:t>john.holzhuter@ottawa.edu</w:t>
        </w:r>
      </w:hyperlink>
      <w:r w:rsidR="00F13BBE">
        <w:rPr>
          <w:rFonts w:ascii="Times New Roman" w:hAnsi="Times New Roman" w:cs="Times New Roman"/>
        </w:rPr>
        <w:t xml:space="preserve"> to broker </w:t>
      </w:r>
      <w:r>
        <w:rPr>
          <w:rFonts w:ascii="Times New Roman" w:hAnsi="Times New Roman" w:cs="Times New Roman"/>
        </w:rPr>
        <w:t>assistance and connections</w:t>
      </w:r>
      <w:r w:rsidR="000343B0">
        <w:rPr>
          <w:rFonts w:ascii="Times New Roman" w:hAnsi="Times New Roman" w:cs="Times New Roman"/>
        </w:rPr>
        <w:t>.</w:t>
      </w:r>
    </w:p>
    <w:sectPr w:rsidR="00F13BBE" w:rsidSect="00F13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572D7"/>
    <w:multiLevelType w:val="multilevel"/>
    <w:tmpl w:val="E3E8E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BE"/>
    <w:rsid w:val="000343B0"/>
    <w:rsid w:val="002D6B43"/>
    <w:rsid w:val="0038011A"/>
    <w:rsid w:val="007A2C6A"/>
    <w:rsid w:val="00F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D41F"/>
  <w15:chartTrackingRefBased/>
  <w15:docId w15:val="{0D871EBF-1031-48EB-AE67-97CA892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B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F13BBE"/>
    <w:pPr>
      <w:keepNext/>
      <w:tabs>
        <w:tab w:val="left" w:pos="360"/>
      </w:tabs>
      <w:jc w:val="center"/>
      <w:outlineLvl w:val="2"/>
    </w:pPr>
    <w:rPr>
      <w:rFonts w:ascii="Arial" w:eastAsia="Times New Roman" w:hAnsi="Arial" w:cs="Times New Roman"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E"/>
    <w:rPr>
      <w:color w:val="0000FF"/>
      <w:u w:val="single"/>
    </w:rPr>
  </w:style>
  <w:style w:type="paragraph" w:customStyle="1" w:styleId="font8">
    <w:name w:val="font_8"/>
    <w:basedOn w:val="Normal"/>
    <w:rsid w:val="00F13B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3BBE"/>
    <w:rPr>
      <w:rFonts w:ascii="Arial" w:eastAsia="Times New Roman" w:hAnsi="Arial" w:cs="Times New Roman"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holzhuter@otta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Holzhuter, John</dc:creator>
  <cp:keywords/>
  <dc:description/>
  <cp:lastModifiedBy>john holzhuter</cp:lastModifiedBy>
  <cp:revision>2</cp:revision>
  <dcterms:created xsi:type="dcterms:W3CDTF">2020-04-14T22:40:00Z</dcterms:created>
  <dcterms:modified xsi:type="dcterms:W3CDTF">2020-04-14T22:40:00Z</dcterms:modified>
</cp:coreProperties>
</file>